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C6100" w14:textId="77777777" w:rsidR="008F5583" w:rsidRPr="00E64727" w:rsidRDefault="00DE7589" w:rsidP="00E64727">
      <w:pPr>
        <w:tabs>
          <w:tab w:val="left" w:pos="5670"/>
        </w:tabs>
        <w:jc w:val="center"/>
        <w:rPr>
          <w:b/>
        </w:rPr>
      </w:pPr>
      <w:r w:rsidRPr="0041374B">
        <w:rPr>
          <w:b/>
        </w:rPr>
        <w:t>ANNEX 2-A</w:t>
      </w:r>
    </w:p>
    <w:p w14:paraId="6F7C6101" w14:textId="77777777" w:rsidR="00DE7589" w:rsidRPr="002878EA" w:rsidRDefault="00DE7589" w:rsidP="00DE7589">
      <w:pPr>
        <w:jc w:val="center"/>
        <w:rPr>
          <w:b/>
        </w:rPr>
      </w:pPr>
      <w:r w:rsidRPr="002878EA">
        <w:rPr>
          <w:b/>
        </w:rPr>
        <w:t>ELIMINATION OF CUSTOMS DUTIES</w:t>
      </w:r>
    </w:p>
    <w:p w14:paraId="6F7C6102" w14:textId="77777777" w:rsidR="00DE7589" w:rsidRDefault="00DE7589" w:rsidP="00DE7589"/>
    <w:p w14:paraId="6F7C6103" w14:textId="77777777" w:rsidR="00DE7589" w:rsidRDefault="00AB40D8" w:rsidP="00DE7589">
      <w:pPr>
        <w:ind w:left="720" w:hanging="720"/>
        <w:jc w:val="both"/>
      </w:pPr>
      <w:r>
        <w:t>1.</w:t>
      </w:r>
      <w:r>
        <w:tab/>
      </w:r>
      <w:r w:rsidR="00DE7589" w:rsidRPr="00A7207C">
        <w:t>All customs duties by a Party on goods originating in the other Party shall be eliminated as from the date of the entry into force of this Agreement, except as otherwise provided in the respective Party’s Schedules included in this Annex.</w:t>
      </w:r>
    </w:p>
    <w:p w14:paraId="6F7C6104" w14:textId="77777777" w:rsidR="00DE7589" w:rsidRDefault="00DE7589" w:rsidP="00DE7589"/>
    <w:p w14:paraId="6F7C6105" w14:textId="77777777" w:rsidR="00DE7589" w:rsidRDefault="00DE7589" w:rsidP="00DE7589">
      <w:pPr>
        <w:ind w:left="720" w:hanging="720"/>
        <w:jc w:val="both"/>
      </w:pPr>
      <w:r>
        <w:t xml:space="preserve">2. </w:t>
      </w:r>
      <w:r>
        <w:tab/>
      </w:r>
      <w:r w:rsidRPr="00B200E1">
        <w:t xml:space="preserve">The following staging categories </w:t>
      </w:r>
      <w:r w:rsidR="00DB6C34">
        <w:t xml:space="preserve">shall </w:t>
      </w:r>
      <w:r w:rsidRPr="00B200E1">
        <w:t xml:space="preserve">apply to the elimination of customs duties by each Party pursuant to Article </w:t>
      </w:r>
      <w:r w:rsidR="004D5306">
        <w:t>2.</w:t>
      </w:r>
      <w:r w:rsidR="006347F4">
        <w:t>6</w:t>
      </w:r>
      <w:r w:rsidRPr="00A7207C">
        <w:t xml:space="preserve"> (Reduction and/or Elimination of Customs Duties on Imports)</w:t>
      </w:r>
      <w:r w:rsidRPr="007C62ED">
        <w:rPr>
          <w:color w:val="FF0000"/>
        </w:rPr>
        <w:t xml:space="preserve"> </w:t>
      </w:r>
      <w:r w:rsidRPr="00A7207C">
        <w:t>for those customs duties not eliminated at the entry into force of this Agreement</w:t>
      </w:r>
      <w:r>
        <w:t>:</w:t>
      </w:r>
    </w:p>
    <w:p w14:paraId="6F7C6106" w14:textId="77777777" w:rsidR="00DE7589" w:rsidRPr="008F6DF1" w:rsidRDefault="00DE7589" w:rsidP="00DE7589">
      <w:pPr>
        <w:widowControl w:val="0"/>
        <w:shd w:val="clear" w:color="auto" w:fill="FFFFFF"/>
        <w:tabs>
          <w:tab w:val="left" w:pos="4230"/>
        </w:tabs>
        <w:autoSpaceDE w:val="0"/>
        <w:autoSpaceDN w:val="0"/>
        <w:adjustRightInd w:val="0"/>
        <w:ind w:left="720"/>
        <w:jc w:val="both"/>
        <w:rPr>
          <w:color w:val="000000"/>
          <w:spacing w:val="-1"/>
          <w:lang w:eastAsia="da-DK"/>
        </w:rPr>
      </w:pPr>
      <w:r>
        <w:rPr>
          <w:color w:val="000000"/>
          <w:spacing w:val="-1"/>
          <w:lang w:eastAsia="da-DK"/>
        </w:rPr>
        <w:tab/>
      </w:r>
    </w:p>
    <w:p w14:paraId="6F7C6107" w14:textId="77777777" w:rsidR="00523989" w:rsidRPr="00163770" w:rsidRDefault="00523989" w:rsidP="0041374B">
      <w:pPr>
        <w:pStyle w:val="ListParagraph"/>
        <w:widowControl w:val="0"/>
        <w:numPr>
          <w:ilvl w:val="0"/>
          <w:numId w:val="1"/>
        </w:numPr>
        <w:autoSpaceDE w:val="0"/>
        <w:autoSpaceDN w:val="0"/>
        <w:adjustRightInd w:val="0"/>
        <w:ind w:left="1440" w:hanging="720"/>
        <w:jc w:val="both"/>
        <w:rPr>
          <w:rFonts w:ascii="TimesNewRoman" w:eastAsia="Malgun Gothic" w:hAnsi="TimesNewRoman" w:cs="TimesNewRoman"/>
        </w:rPr>
      </w:pPr>
      <w:r w:rsidRPr="00163770">
        <w:rPr>
          <w:rFonts w:ascii="TimesNewRoman" w:eastAsia="Malgun Gothic" w:hAnsi="TimesNewRoman" w:cs="TimesNewRoman" w:hint="eastAsia"/>
        </w:rPr>
        <w:t xml:space="preserve">customs </w:t>
      </w:r>
      <w:r w:rsidRPr="00163770">
        <w:rPr>
          <w:rFonts w:ascii="TimesNewRoman" w:eastAsia="Malgun Gothic" w:hAnsi="TimesNewRoman" w:cs="TimesNewRoman"/>
        </w:rPr>
        <w:t>duties on originating goods provided for in the items in staging category “</w:t>
      </w:r>
      <w:smartTag w:uri="urn:schemas-microsoft-com:office:smarttags" w:element="metricconverter">
        <w:smartTagPr>
          <w:attr w:name="ProductID" w:val="3”"/>
        </w:smartTagPr>
        <w:r w:rsidRPr="00163770">
          <w:rPr>
            <w:rFonts w:ascii="TimesNewRoman" w:eastAsia="Malgun Gothic" w:hAnsi="TimesNewRoman" w:cs="TimesNewRoman" w:hint="eastAsia"/>
          </w:rPr>
          <w:t>3</w:t>
        </w:r>
        <w:r w:rsidRPr="00163770">
          <w:rPr>
            <w:rFonts w:ascii="TimesNewRoman" w:eastAsia="Malgun Gothic" w:hAnsi="TimesNewRoman" w:cs="TimesNewRoman"/>
          </w:rPr>
          <w:t>”</w:t>
        </w:r>
      </w:smartTag>
      <w:r w:rsidRPr="00163770">
        <w:rPr>
          <w:rFonts w:ascii="TimesNewRoman" w:eastAsia="Malgun Gothic" w:hAnsi="TimesNewRoman" w:cs="TimesNewRoman" w:hint="eastAsia"/>
        </w:rPr>
        <w:t xml:space="preserve"> </w:t>
      </w:r>
      <w:r w:rsidRPr="00163770">
        <w:rPr>
          <w:rFonts w:ascii="TimesNewRoman" w:eastAsia="Malgun Gothic" w:hAnsi="TimesNewRoman" w:cs="TimesNewRoman"/>
        </w:rPr>
        <w:t>in a Party’s Schedule shall be removed in</w:t>
      </w:r>
      <w:r w:rsidRPr="00163770">
        <w:rPr>
          <w:rFonts w:ascii="TimesNewRoman" w:eastAsia="Malgun Gothic" w:hAnsi="TimesNewRoman" w:cs="TimesNewRoman" w:hint="eastAsia"/>
        </w:rPr>
        <w:t xml:space="preserve"> four</w:t>
      </w:r>
      <w:r w:rsidRPr="00163770">
        <w:rPr>
          <w:rFonts w:ascii="TimesNewRoman" w:eastAsia="Malgun Gothic" w:hAnsi="TimesNewRoman" w:cs="TimesNewRoman"/>
        </w:rPr>
        <w:t xml:space="preserve"> equal annual stages</w:t>
      </w:r>
      <w:r w:rsidRPr="00163770">
        <w:rPr>
          <w:rFonts w:ascii="TimesNewRoman" w:eastAsia="Malgun Gothic" w:hAnsi="TimesNewRoman" w:cs="TimesNewRoman" w:hint="eastAsia"/>
        </w:rPr>
        <w:t xml:space="preserve"> </w:t>
      </w:r>
      <w:r w:rsidRPr="00163770">
        <w:rPr>
          <w:rFonts w:ascii="TimesNewRoman" w:eastAsia="Malgun Gothic" w:hAnsi="TimesNewRoman" w:cs="TimesNewRoman"/>
        </w:rPr>
        <w:t xml:space="preserve">beginning on the date </w:t>
      </w:r>
      <w:r w:rsidRPr="00163770">
        <w:rPr>
          <w:rFonts w:ascii="TimesNewRoman" w:eastAsia="Malgun Gothic" w:hAnsi="TimesNewRoman" w:cs="TimesNewRoman" w:hint="eastAsia"/>
        </w:rPr>
        <w:t xml:space="preserve">of entry into force of </w:t>
      </w:r>
      <w:r w:rsidRPr="00163770">
        <w:rPr>
          <w:rFonts w:ascii="TimesNewRoman" w:eastAsia="Malgun Gothic" w:hAnsi="TimesNewRoman" w:cs="TimesNewRoman"/>
        </w:rPr>
        <w:t>this Agreement, and such goods</w:t>
      </w:r>
      <w:r w:rsidRPr="00163770">
        <w:rPr>
          <w:rFonts w:ascii="TimesNewRoman" w:eastAsia="Malgun Gothic" w:hAnsi="TimesNewRoman" w:cs="TimesNewRoman" w:hint="eastAsia"/>
        </w:rPr>
        <w:t xml:space="preserve"> </w:t>
      </w:r>
      <w:r w:rsidRPr="00163770">
        <w:rPr>
          <w:rFonts w:ascii="TimesNewRoman" w:eastAsia="Malgun Gothic" w:hAnsi="TimesNewRoman" w:cs="TimesNewRoman"/>
        </w:rPr>
        <w:t xml:space="preserve">shall be </w:t>
      </w:r>
      <w:r w:rsidRPr="00163770">
        <w:rPr>
          <w:rFonts w:ascii="TimesNewRoman" w:eastAsia="Malgun Gothic" w:hAnsi="TimesNewRoman" w:cs="TimesNewRoman" w:hint="eastAsia"/>
        </w:rPr>
        <w:t>free of any customs duties</w:t>
      </w:r>
      <w:r w:rsidRPr="00163770">
        <w:rPr>
          <w:rFonts w:ascii="TimesNewRoman" w:eastAsia="Malgun Gothic" w:hAnsi="TimesNewRoman" w:cs="TimesNewRoman"/>
        </w:rPr>
        <w:t xml:space="preserve">, effective </w:t>
      </w:r>
      <w:r w:rsidR="00112D8D">
        <w:rPr>
          <w:rFonts w:ascii="TimesNewRoman" w:eastAsia="Malgun Gothic" w:hAnsi="TimesNewRoman" w:cs="TimesNewRoman"/>
        </w:rPr>
        <w:t xml:space="preserve">1 </w:t>
      </w:r>
      <w:r w:rsidRPr="00163770">
        <w:rPr>
          <w:rFonts w:ascii="TimesNewRoman" w:eastAsia="Malgun Gothic" w:hAnsi="TimesNewRoman" w:cs="TimesNewRoman"/>
        </w:rPr>
        <w:t xml:space="preserve">January of year </w:t>
      </w:r>
      <w:r w:rsidRPr="00163770">
        <w:rPr>
          <w:rFonts w:ascii="TimesNewRoman" w:eastAsia="Malgun Gothic" w:hAnsi="TimesNewRoman" w:cs="TimesNewRoman" w:hint="eastAsia"/>
        </w:rPr>
        <w:t>four</w:t>
      </w:r>
      <w:r w:rsidRPr="00163770">
        <w:rPr>
          <w:rFonts w:ascii="TimesNewRoman" w:eastAsia="Malgun Gothic" w:hAnsi="TimesNewRoman" w:cs="TimesNewRoman"/>
        </w:rPr>
        <w:t>;</w:t>
      </w:r>
    </w:p>
    <w:p w14:paraId="6F7C6108" w14:textId="77777777" w:rsidR="008B7EBB" w:rsidRPr="00163770" w:rsidRDefault="008B7EBB" w:rsidP="00523989">
      <w:pPr>
        <w:pStyle w:val="ListParagraph"/>
        <w:widowControl w:val="0"/>
        <w:autoSpaceDE w:val="0"/>
        <w:autoSpaceDN w:val="0"/>
        <w:adjustRightInd w:val="0"/>
        <w:spacing w:line="280" w:lineRule="exact"/>
        <w:jc w:val="both"/>
        <w:rPr>
          <w:rFonts w:ascii="TimesNewRoman" w:eastAsia="Malgun Gothic" w:hAnsi="TimesNewRoman" w:cs="TimesNewRoman"/>
        </w:rPr>
      </w:pPr>
    </w:p>
    <w:p w14:paraId="6F7C6109" w14:textId="77777777" w:rsidR="00523989" w:rsidRPr="00163770" w:rsidRDefault="00523989" w:rsidP="0041374B">
      <w:pPr>
        <w:pStyle w:val="ListParagraph"/>
        <w:widowControl w:val="0"/>
        <w:numPr>
          <w:ilvl w:val="0"/>
          <w:numId w:val="1"/>
        </w:numPr>
        <w:autoSpaceDE w:val="0"/>
        <w:autoSpaceDN w:val="0"/>
        <w:adjustRightInd w:val="0"/>
        <w:ind w:left="1440" w:hanging="720"/>
        <w:jc w:val="both"/>
        <w:rPr>
          <w:rFonts w:ascii="TimesNewRoman" w:eastAsia="Malgun Gothic" w:hAnsi="TimesNewRoman" w:cs="TimesNewRoman"/>
        </w:rPr>
      </w:pPr>
      <w:r w:rsidRPr="00163770">
        <w:rPr>
          <w:rFonts w:ascii="TimesNewRoman" w:eastAsia="Malgun Gothic" w:hAnsi="TimesNewRoman" w:cs="TimesNewRoman"/>
        </w:rPr>
        <w:t>c</w:t>
      </w:r>
      <w:r w:rsidRPr="00163770">
        <w:rPr>
          <w:rFonts w:ascii="TimesNewRoman" w:eastAsia="Malgun Gothic" w:hAnsi="TimesNewRoman" w:cs="TimesNewRoman" w:hint="eastAsia"/>
        </w:rPr>
        <w:t xml:space="preserve">ustoms </w:t>
      </w:r>
      <w:r w:rsidRPr="00163770">
        <w:rPr>
          <w:rFonts w:ascii="TimesNewRoman" w:eastAsia="Malgun Gothic" w:hAnsi="TimesNewRoman" w:cs="TimesNewRoman"/>
        </w:rPr>
        <w:t>duties on originating goods provided for in the items in staging category “</w:t>
      </w:r>
      <w:smartTag w:uri="urn:schemas-microsoft-com:office:smarttags" w:element="metricconverter">
        <w:smartTagPr>
          <w:attr w:name="ProductID" w:val="5”"/>
        </w:smartTagPr>
        <w:r w:rsidRPr="00163770">
          <w:rPr>
            <w:rFonts w:ascii="TimesNewRoman" w:eastAsia="Malgun Gothic" w:hAnsi="TimesNewRoman" w:cs="TimesNewRoman" w:hint="eastAsia"/>
          </w:rPr>
          <w:t>5</w:t>
        </w:r>
        <w:r w:rsidRPr="00163770">
          <w:rPr>
            <w:rFonts w:ascii="TimesNewRoman" w:eastAsia="Malgun Gothic" w:hAnsi="TimesNewRoman" w:cs="TimesNewRoman"/>
          </w:rPr>
          <w:t>”</w:t>
        </w:r>
      </w:smartTag>
      <w:r w:rsidRPr="00163770">
        <w:rPr>
          <w:rFonts w:ascii="TimesNewRoman" w:eastAsia="Malgun Gothic" w:hAnsi="TimesNewRoman" w:cs="TimesNewRoman" w:hint="eastAsia"/>
        </w:rPr>
        <w:t xml:space="preserve"> </w:t>
      </w:r>
      <w:r w:rsidRPr="00163770">
        <w:rPr>
          <w:rFonts w:ascii="TimesNewRoman" w:eastAsia="Malgun Gothic" w:hAnsi="TimesNewRoman" w:cs="TimesNewRoman"/>
        </w:rPr>
        <w:t>in a Party’s Schedule shall be removed in</w:t>
      </w:r>
      <w:r w:rsidRPr="00163770">
        <w:rPr>
          <w:rFonts w:ascii="TimesNewRoman" w:eastAsia="Malgun Gothic" w:hAnsi="TimesNewRoman" w:cs="TimesNewRoman" w:hint="eastAsia"/>
        </w:rPr>
        <w:t xml:space="preserve"> six</w:t>
      </w:r>
      <w:r w:rsidRPr="00163770">
        <w:rPr>
          <w:rFonts w:ascii="TimesNewRoman" w:eastAsia="Malgun Gothic" w:hAnsi="TimesNewRoman" w:cs="TimesNewRoman"/>
        </w:rPr>
        <w:t xml:space="preserve"> equal annual stages</w:t>
      </w:r>
      <w:r w:rsidRPr="00163770">
        <w:rPr>
          <w:rFonts w:ascii="TimesNewRoman" w:eastAsia="Malgun Gothic" w:hAnsi="TimesNewRoman" w:cs="TimesNewRoman" w:hint="eastAsia"/>
        </w:rPr>
        <w:t xml:space="preserve"> </w:t>
      </w:r>
      <w:r w:rsidRPr="00163770">
        <w:rPr>
          <w:rFonts w:ascii="TimesNewRoman" w:eastAsia="Malgun Gothic" w:hAnsi="TimesNewRoman" w:cs="TimesNewRoman"/>
        </w:rPr>
        <w:t xml:space="preserve">beginning on the date </w:t>
      </w:r>
      <w:r w:rsidRPr="00163770">
        <w:rPr>
          <w:rFonts w:ascii="TimesNewRoman" w:eastAsia="Malgun Gothic" w:hAnsi="TimesNewRoman" w:cs="TimesNewRoman" w:hint="eastAsia"/>
        </w:rPr>
        <w:t xml:space="preserve">of entry into force of </w:t>
      </w:r>
      <w:r w:rsidRPr="00163770">
        <w:rPr>
          <w:rFonts w:ascii="TimesNewRoman" w:eastAsia="Malgun Gothic" w:hAnsi="TimesNewRoman" w:cs="TimesNewRoman"/>
        </w:rPr>
        <w:t>this Agreement, and such goods</w:t>
      </w:r>
      <w:r w:rsidRPr="00163770">
        <w:rPr>
          <w:rFonts w:ascii="TimesNewRoman" w:eastAsia="Malgun Gothic" w:hAnsi="TimesNewRoman" w:cs="TimesNewRoman" w:hint="eastAsia"/>
        </w:rPr>
        <w:t xml:space="preserve"> </w:t>
      </w:r>
      <w:r w:rsidRPr="00163770">
        <w:rPr>
          <w:rFonts w:ascii="TimesNewRoman" w:eastAsia="Malgun Gothic" w:hAnsi="TimesNewRoman" w:cs="TimesNewRoman"/>
        </w:rPr>
        <w:t xml:space="preserve">shall be </w:t>
      </w:r>
      <w:r w:rsidRPr="00163770">
        <w:rPr>
          <w:rFonts w:ascii="TimesNewRoman" w:eastAsia="Malgun Gothic" w:hAnsi="TimesNewRoman" w:cs="TimesNewRoman" w:hint="eastAsia"/>
        </w:rPr>
        <w:t>free of any customs duties</w:t>
      </w:r>
      <w:r w:rsidRPr="00163770">
        <w:rPr>
          <w:rFonts w:ascii="TimesNewRoman" w:eastAsia="Malgun Gothic" w:hAnsi="TimesNewRoman" w:cs="TimesNewRoman"/>
        </w:rPr>
        <w:t xml:space="preserve">, effective </w:t>
      </w:r>
      <w:r w:rsidR="002168E1" w:rsidRPr="00163770">
        <w:rPr>
          <w:rFonts w:ascii="TimesNewRoman" w:eastAsia="Malgun Gothic" w:hAnsi="TimesNewRoman" w:cs="TimesNewRoman"/>
        </w:rPr>
        <w:t xml:space="preserve">1 </w:t>
      </w:r>
      <w:r w:rsidRPr="00163770">
        <w:rPr>
          <w:rFonts w:ascii="TimesNewRoman" w:eastAsia="Malgun Gothic" w:hAnsi="TimesNewRoman" w:cs="TimesNewRoman"/>
        </w:rPr>
        <w:t xml:space="preserve">January  of year </w:t>
      </w:r>
      <w:r w:rsidRPr="00163770">
        <w:rPr>
          <w:rFonts w:ascii="TimesNewRoman" w:eastAsia="Malgun Gothic" w:hAnsi="TimesNewRoman" w:cs="TimesNewRoman" w:hint="eastAsia"/>
        </w:rPr>
        <w:t>six</w:t>
      </w:r>
      <w:r w:rsidRPr="00163770">
        <w:rPr>
          <w:rFonts w:ascii="TimesNewRoman" w:eastAsia="Malgun Gothic" w:hAnsi="TimesNewRoman" w:cs="TimesNewRoman"/>
        </w:rPr>
        <w:t>;</w:t>
      </w:r>
    </w:p>
    <w:p w14:paraId="6F7C610A" w14:textId="77777777" w:rsidR="001D4F11" w:rsidRPr="00163770" w:rsidRDefault="001D4F11" w:rsidP="001D4F11">
      <w:pPr>
        <w:pStyle w:val="ListParagraph"/>
        <w:widowControl w:val="0"/>
        <w:autoSpaceDE w:val="0"/>
        <w:autoSpaceDN w:val="0"/>
        <w:adjustRightInd w:val="0"/>
        <w:spacing w:line="280" w:lineRule="exact"/>
        <w:ind w:left="709"/>
        <w:jc w:val="both"/>
        <w:rPr>
          <w:rFonts w:ascii="TimesNewRoman" w:eastAsia="Malgun Gothic" w:hAnsi="TimesNewRoman" w:cs="TimesNewRoman"/>
        </w:rPr>
      </w:pPr>
    </w:p>
    <w:p w14:paraId="6F7C610B" w14:textId="77777777" w:rsidR="00523989" w:rsidRPr="00163770" w:rsidRDefault="00523989" w:rsidP="0041374B">
      <w:pPr>
        <w:pStyle w:val="ListParagraph"/>
        <w:widowControl w:val="0"/>
        <w:numPr>
          <w:ilvl w:val="0"/>
          <w:numId w:val="1"/>
        </w:numPr>
        <w:autoSpaceDE w:val="0"/>
        <w:autoSpaceDN w:val="0"/>
        <w:adjustRightInd w:val="0"/>
        <w:ind w:left="1440" w:hanging="720"/>
        <w:jc w:val="both"/>
        <w:rPr>
          <w:rFonts w:ascii="TimesNewRoman" w:eastAsia="Malgun Gothic" w:hAnsi="TimesNewRoman" w:cs="TimesNewRoman"/>
        </w:rPr>
      </w:pPr>
      <w:r w:rsidRPr="00163770">
        <w:rPr>
          <w:rFonts w:ascii="TimesNewRoman" w:eastAsia="Malgun Gothic" w:hAnsi="TimesNewRoman" w:cs="TimesNewRoman"/>
        </w:rPr>
        <w:t>customs duties on originating goods provided for in the items in staging category “</w:t>
      </w:r>
      <w:smartTag w:uri="urn:schemas-microsoft-com:office:smarttags" w:element="metricconverter">
        <w:smartTagPr>
          <w:attr w:name="ProductID" w:val="7”"/>
        </w:smartTagPr>
        <w:r w:rsidRPr="00163770">
          <w:rPr>
            <w:rFonts w:ascii="TimesNewRoman" w:eastAsia="Malgun Gothic" w:hAnsi="TimesNewRoman" w:cs="TimesNewRoman"/>
          </w:rPr>
          <w:t>7”</w:t>
        </w:r>
      </w:smartTag>
      <w:r w:rsidRPr="00163770">
        <w:rPr>
          <w:rFonts w:ascii="TimesNewRoman" w:eastAsia="Malgun Gothic" w:hAnsi="TimesNewRoman" w:cs="TimesNewRoman"/>
        </w:rPr>
        <w:t xml:space="preserve"> in a Party’s Schedule shall be removed in eight equal annual stages beginning on the date of entry into force of this Agreement, and such goods shall be free of any customs duties, effective </w:t>
      </w:r>
      <w:r w:rsidR="00112D8D">
        <w:rPr>
          <w:rFonts w:ascii="TimesNewRoman" w:eastAsia="Malgun Gothic" w:hAnsi="TimesNewRoman" w:cs="TimesNewRoman"/>
        </w:rPr>
        <w:t xml:space="preserve">1 </w:t>
      </w:r>
      <w:r w:rsidRPr="00163770">
        <w:rPr>
          <w:rFonts w:ascii="TimesNewRoman" w:eastAsia="Malgun Gothic" w:hAnsi="TimesNewRoman" w:cs="TimesNewRoman"/>
        </w:rPr>
        <w:t>January of year eight;</w:t>
      </w:r>
    </w:p>
    <w:p w14:paraId="6F7C610C" w14:textId="77777777" w:rsidR="00FF6BBA" w:rsidRPr="00163770" w:rsidRDefault="00FF6BBA" w:rsidP="00F90B4F">
      <w:pPr>
        <w:pStyle w:val="ListParagraph"/>
        <w:rPr>
          <w:rFonts w:ascii="TimesNewRoman" w:eastAsia="Malgun Gothic" w:hAnsi="TimesNewRoman" w:cs="TimesNewRoman"/>
        </w:rPr>
      </w:pPr>
    </w:p>
    <w:p w14:paraId="6F7C610D" w14:textId="77777777" w:rsidR="00F90B4F" w:rsidRPr="00163770" w:rsidRDefault="00F90B4F" w:rsidP="0041374B">
      <w:pPr>
        <w:pStyle w:val="ListParagraph"/>
        <w:widowControl w:val="0"/>
        <w:numPr>
          <w:ilvl w:val="0"/>
          <w:numId w:val="1"/>
        </w:numPr>
        <w:autoSpaceDE w:val="0"/>
        <w:autoSpaceDN w:val="0"/>
        <w:adjustRightInd w:val="0"/>
        <w:ind w:left="1440" w:hanging="720"/>
        <w:jc w:val="both"/>
        <w:rPr>
          <w:rFonts w:ascii="TimesNewRoman" w:eastAsia="Malgun Gothic" w:hAnsi="TimesNewRoman" w:cs="TimesNewRoman"/>
        </w:rPr>
      </w:pPr>
      <w:r w:rsidRPr="00163770">
        <w:rPr>
          <w:rFonts w:ascii="TimesNewRoman" w:eastAsia="Malgun Gothic" w:hAnsi="TimesNewRoman" w:cs="TimesNewRoman"/>
        </w:rPr>
        <w:t xml:space="preserve">customs duties on originating goods provided for in the items in staging category “10” in a Party’s Schedule shall be removed in eleven equal annual stages beginning on the date of entry into force of this Agreement, and such goods shall be free of any customs duties, effective </w:t>
      </w:r>
      <w:r w:rsidR="00112D8D">
        <w:rPr>
          <w:rFonts w:ascii="TimesNewRoman" w:eastAsia="Malgun Gothic" w:hAnsi="TimesNewRoman" w:cs="TimesNewRoman"/>
        </w:rPr>
        <w:t xml:space="preserve">1 </w:t>
      </w:r>
      <w:r w:rsidRPr="00163770">
        <w:rPr>
          <w:rFonts w:ascii="TimesNewRoman" w:eastAsia="Malgun Gothic" w:hAnsi="TimesNewRoman" w:cs="TimesNewRoman"/>
        </w:rPr>
        <w:t>January  of year eleven;</w:t>
      </w:r>
    </w:p>
    <w:p w14:paraId="6F7C610E" w14:textId="77777777" w:rsidR="00FF6BBA" w:rsidRPr="00163770" w:rsidRDefault="00FF6BBA" w:rsidP="00BC03AE">
      <w:pPr>
        <w:pStyle w:val="ListParagraph"/>
        <w:widowControl w:val="0"/>
        <w:autoSpaceDE w:val="0"/>
        <w:autoSpaceDN w:val="0"/>
        <w:adjustRightInd w:val="0"/>
        <w:spacing w:line="280" w:lineRule="exact"/>
        <w:ind w:left="1418"/>
        <w:jc w:val="both"/>
        <w:rPr>
          <w:rFonts w:ascii="TimesNewRoman" w:eastAsia="Malgun Gothic" w:hAnsi="TimesNewRoman" w:cs="TimesNewRoman"/>
        </w:rPr>
      </w:pPr>
    </w:p>
    <w:p w14:paraId="6F7C610F" w14:textId="77777777" w:rsidR="00DE7589" w:rsidRPr="00163770" w:rsidRDefault="00DE7589" w:rsidP="0041374B">
      <w:pPr>
        <w:pStyle w:val="ListParagraph"/>
        <w:widowControl w:val="0"/>
        <w:numPr>
          <w:ilvl w:val="0"/>
          <w:numId w:val="1"/>
        </w:numPr>
        <w:autoSpaceDE w:val="0"/>
        <w:autoSpaceDN w:val="0"/>
        <w:adjustRightInd w:val="0"/>
        <w:ind w:left="1440" w:hanging="720"/>
        <w:jc w:val="both"/>
        <w:rPr>
          <w:rFonts w:ascii="TimesNewRoman" w:eastAsia="Malgun Gothic" w:hAnsi="TimesNewRoman" w:cs="TimesNewRoman"/>
        </w:rPr>
      </w:pPr>
      <w:r w:rsidRPr="00163770">
        <w:rPr>
          <w:rFonts w:ascii="TimesNewRoman" w:eastAsia="Malgun Gothic" w:hAnsi="TimesNewRoman" w:cs="TimesNewRoman"/>
        </w:rPr>
        <w:t xml:space="preserve">no obligations under this Agreement regarding customs duties shall apply with respect to items in staging category “X”. </w:t>
      </w:r>
    </w:p>
    <w:p w14:paraId="6F7C6110" w14:textId="77777777" w:rsidR="00DE7589" w:rsidRDefault="00DE7589" w:rsidP="00DE7589"/>
    <w:p w14:paraId="6F7C6111" w14:textId="77777777" w:rsidR="00DE7589" w:rsidRPr="00B064FC" w:rsidRDefault="00DE7589" w:rsidP="00DE7589">
      <w:pPr>
        <w:ind w:left="720" w:hanging="720"/>
        <w:jc w:val="both"/>
      </w:pPr>
      <w:r w:rsidRPr="00C60BC5">
        <w:t>3.</w:t>
      </w:r>
      <w:r>
        <w:t xml:space="preserve"> </w:t>
      </w:r>
      <w:r>
        <w:tab/>
      </w:r>
      <w:r w:rsidRPr="00C60BC5">
        <w:t>In relation to goods</w:t>
      </w:r>
      <w:r>
        <w:rPr>
          <w:color w:val="FF0000"/>
        </w:rPr>
        <w:t xml:space="preserve"> </w:t>
      </w:r>
      <w:r w:rsidRPr="00B064FC">
        <w:t>under a particular tariff code, the base rate of the customs duty and the staging category for determining the interim rate of the customs duty at each stage of reduction are indicated for that tariff code in each Party’s Schedule.</w:t>
      </w:r>
    </w:p>
    <w:p w14:paraId="6F7C6112" w14:textId="77777777" w:rsidR="00DE7589" w:rsidRPr="00B064FC" w:rsidRDefault="00DE7589" w:rsidP="00DE7589"/>
    <w:p w14:paraId="6F7C6113" w14:textId="77777777" w:rsidR="00390331" w:rsidRDefault="00DE7589" w:rsidP="00390331">
      <w:pPr>
        <w:ind w:left="720" w:hanging="720"/>
        <w:jc w:val="both"/>
      </w:pPr>
      <w:r w:rsidRPr="00B064FC">
        <w:t xml:space="preserve">4. </w:t>
      </w:r>
      <w:r w:rsidRPr="00B064FC">
        <w:tab/>
        <w:t xml:space="preserve">For the purposes of paragraph 2, rates of customs duties in the interim stages shall be rounded down, at least to the nearest tenth of a percentage point and/or, in the case of </w:t>
      </w:r>
      <w:r w:rsidR="004D5306">
        <w:t>Turkey</w:t>
      </w:r>
      <w:r w:rsidRPr="00B064FC">
        <w:t>, to the nearest</w:t>
      </w:r>
      <w:r w:rsidR="003D4F3F">
        <w:t xml:space="preserve"> </w:t>
      </w:r>
      <w:r w:rsidR="003B7EEB" w:rsidRPr="00390331">
        <w:t>tenth of one</w:t>
      </w:r>
      <w:r w:rsidR="003B7EEB" w:rsidRPr="00390331">
        <w:rPr>
          <w:rFonts w:hint="eastAsia"/>
        </w:rPr>
        <w:t xml:space="preserve"> Turkish </w:t>
      </w:r>
      <w:r w:rsidR="003B7EEB" w:rsidRPr="00D4274A">
        <w:rPr>
          <w:rFonts w:hint="eastAsia"/>
        </w:rPr>
        <w:t>Kurus</w:t>
      </w:r>
      <w:r w:rsidRPr="00D4274A">
        <w:t xml:space="preserve">, </w:t>
      </w:r>
      <w:r w:rsidR="00390331" w:rsidRPr="00D4274A">
        <w:t xml:space="preserve">or any other equivalent currency unit, </w:t>
      </w:r>
      <w:r w:rsidRPr="00D4274A">
        <w:t>where applicable.</w:t>
      </w:r>
      <w:r w:rsidR="00390331" w:rsidRPr="00D4274A">
        <w:t xml:space="preserve"> </w:t>
      </w:r>
    </w:p>
    <w:p w14:paraId="1C19A787" w14:textId="77777777" w:rsidR="00D4274A" w:rsidRDefault="00D4274A" w:rsidP="00136AB2">
      <w:pPr>
        <w:ind w:left="720" w:hanging="720"/>
        <w:jc w:val="both"/>
      </w:pPr>
    </w:p>
    <w:p w14:paraId="6F7C6116" w14:textId="77777777" w:rsidR="00136AB2" w:rsidRDefault="00DE7589" w:rsidP="00136AB2">
      <w:pPr>
        <w:ind w:left="720" w:hanging="720"/>
        <w:jc w:val="both"/>
        <w:rPr>
          <w:rFonts w:ascii="TimesNewRoman" w:eastAsia="Malgun Gothic" w:hAnsi="TimesNewRoman" w:cs="TimesNewRoman"/>
        </w:rPr>
      </w:pPr>
      <w:r w:rsidRPr="00C60BC5">
        <w:t>5.</w:t>
      </w:r>
      <w:r>
        <w:t xml:space="preserve"> </w:t>
      </w:r>
      <w:r>
        <w:tab/>
      </w:r>
      <w:r w:rsidR="00136AB2">
        <w:t>F</w:t>
      </w:r>
      <w:r w:rsidR="00136AB2" w:rsidRPr="00136AB2">
        <w:rPr>
          <w:rFonts w:ascii="TimesNewRoman" w:eastAsia="Malgun Gothic" w:hAnsi="TimesNewRoman" w:cs="TimesNewRoman"/>
        </w:rPr>
        <w:t xml:space="preserve">or </w:t>
      </w:r>
      <w:r w:rsidR="00136AB2" w:rsidRPr="00136AB2">
        <w:rPr>
          <w:rFonts w:ascii="TimesNewRoman" w:eastAsia="Malgun Gothic" w:hAnsi="TimesNewRoman" w:cs="TimesNewRoman" w:hint="eastAsia"/>
        </w:rPr>
        <w:t xml:space="preserve">the </w:t>
      </w:r>
      <w:r w:rsidR="00136AB2" w:rsidRPr="00136AB2">
        <w:rPr>
          <w:rFonts w:ascii="TimesNewRoman" w:eastAsia="Malgun Gothic" w:hAnsi="TimesNewRoman" w:cs="TimesNewRoman"/>
        </w:rPr>
        <w:t xml:space="preserve">purposes of this Annex and a Party’s Schedule, </w:t>
      </w:r>
      <w:r w:rsidR="00163770">
        <w:rPr>
          <w:rFonts w:ascii="TimesNewRoman" w:eastAsia="Malgun Gothic" w:hAnsi="TimesNewRoman" w:cs="TimesNewRoman"/>
        </w:rPr>
        <w:t>“</w:t>
      </w:r>
      <w:r w:rsidR="00136AB2" w:rsidRPr="00136AB2">
        <w:rPr>
          <w:rFonts w:ascii="TimesNewRoman" w:eastAsia="Malgun Gothic" w:hAnsi="TimesNewRoman" w:cs="TimesNewRoman"/>
        </w:rPr>
        <w:t xml:space="preserve">year </w:t>
      </w:r>
      <w:bookmarkStart w:id="0" w:name="_GoBack"/>
      <w:bookmarkEnd w:id="0"/>
      <w:r w:rsidR="00136AB2" w:rsidRPr="00136AB2">
        <w:rPr>
          <w:rFonts w:ascii="TimesNewRoman" w:eastAsia="Malgun Gothic" w:hAnsi="TimesNewRoman" w:cs="TimesNewRoman"/>
        </w:rPr>
        <w:t>one</w:t>
      </w:r>
      <w:r w:rsidR="00163770">
        <w:rPr>
          <w:rFonts w:ascii="TimesNewRoman" w:eastAsia="Malgun Gothic" w:hAnsi="TimesNewRoman" w:cs="TimesNewRoman"/>
        </w:rPr>
        <w:t>”</w:t>
      </w:r>
      <w:r w:rsidR="00136AB2" w:rsidRPr="00136AB2">
        <w:rPr>
          <w:rFonts w:ascii="TimesNewRoman" w:eastAsia="Malgun Gothic" w:hAnsi="TimesNewRoman" w:cs="TimesNewRoman"/>
        </w:rPr>
        <w:t xml:space="preserve"> means the year </w:t>
      </w:r>
      <w:r w:rsidR="00136AB2" w:rsidRPr="00136AB2">
        <w:rPr>
          <w:rFonts w:ascii="TimesNewRoman" w:eastAsia="Malgun Gothic" w:hAnsi="TimesNewRoman" w:cs="TimesNewRoman" w:hint="eastAsia"/>
        </w:rPr>
        <w:t xml:space="preserve">of entry into force of </w:t>
      </w:r>
      <w:r w:rsidR="00136AB2" w:rsidRPr="00136AB2">
        <w:rPr>
          <w:rFonts w:ascii="TimesNewRoman" w:eastAsia="Malgun Gothic" w:hAnsi="TimesNewRoman" w:cs="TimesNewRoman"/>
        </w:rPr>
        <w:t>this</w:t>
      </w:r>
      <w:r w:rsidR="00136AB2" w:rsidRPr="00136AB2">
        <w:rPr>
          <w:rFonts w:ascii="TimesNewRoman" w:eastAsia="Malgun Gothic" w:hAnsi="TimesNewRoman" w:cs="TimesNewRoman" w:hint="eastAsia"/>
        </w:rPr>
        <w:t xml:space="preserve"> </w:t>
      </w:r>
      <w:r w:rsidR="00136AB2" w:rsidRPr="009D55B2">
        <w:rPr>
          <w:rFonts w:ascii="TimesNewRoman" w:eastAsia="Malgun Gothic" w:hAnsi="TimesNewRoman" w:cs="TimesNewRoman"/>
        </w:rPr>
        <w:t>Agreement</w:t>
      </w:r>
      <w:r w:rsidR="00473E6B" w:rsidRPr="009D55B2">
        <w:rPr>
          <w:rFonts w:ascii="TimesNewRoman" w:eastAsia="Malgun Gothic" w:hAnsi="TimesNewRoman" w:cs="TimesNewRoman"/>
        </w:rPr>
        <w:t xml:space="preserve"> and</w:t>
      </w:r>
      <w:r w:rsidR="002D7102" w:rsidRPr="009D55B2">
        <w:rPr>
          <w:rFonts w:ascii="TimesNewRoman" w:eastAsia="Malgun Gothic" w:hAnsi="TimesNewRoman" w:cs="TimesNewRoman"/>
        </w:rPr>
        <w:t xml:space="preserve"> “year two” means the</w:t>
      </w:r>
      <w:r w:rsidR="00495ABD" w:rsidRPr="009D55B2">
        <w:rPr>
          <w:rFonts w:ascii="TimesNewRoman" w:eastAsia="Malgun Gothic" w:hAnsi="TimesNewRoman" w:cs="TimesNewRoman"/>
        </w:rPr>
        <w:t xml:space="preserve"> </w:t>
      </w:r>
      <w:r w:rsidR="00B100C2" w:rsidRPr="009D55B2">
        <w:rPr>
          <w:rFonts w:ascii="TimesNewRoman" w:eastAsia="Malgun Gothic" w:hAnsi="TimesNewRoman" w:cs="TimesNewRoman"/>
        </w:rPr>
        <w:t xml:space="preserve">calendar </w:t>
      </w:r>
      <w:r w:rsidR="00495ABD" w:rsidRPr="009D55B2">
        <w:rPr>
          <w:rFonts w:ascii="TimesNewRoman" w:eastAsia="Malgun Gothic" w:hAnsi="TimesNewRoman" w:cs="TimesNewRoman"/>
        </w:rPr>
        <w:t xml:space="preserve">year following </w:t>
      </w:r>
      <w:r w:rsidR="005E01BC" w:rsidRPr="009D55B2">
        <w:rPr>
          <w:rFonts w:ascii="TimesNewRoman" w:eastAsia="Malgun Gothic" w:hAnsi="TimesNewRoman" w:cs="TimesNewRoman"/>
        </w:rPr>
        <w:t>“year one”</w:t>
      </w:r>
      <w:r w:rsidR="001E5B4D" w:rsidRPr="009D55B2">
        <w:rPr>
          <w:rFonts w:ascii="TimesNewRoman" w:eastAsia="Malgun Gothic" w:hAnsi="TimesNewRoman" w:cs="TimesNewRoman"/>
        </w:rPr>
        <w:t xml:space="preserve"> and so on</w:t>
      </w:r>
      <w:r w:rsidR="00136AB2" w:rsidRPr="009D55B2">
        <w:rPr>
          <w:rFonts w:ascii="TimesNewRoman" w:eastAsia="Malgun Gothic" w:hAnsi="TimesNewRoman" w:cs="TimesNewRoman"/>
        </w:rPr>
        <w:t>.</w:t>
      </w:r>
    </w:p>
    <w:p w14:paraId="6F7C6117" w14:textId="77777777" w:rsidR="00D518D0" w:rsidRDefault="00D518D0" w:rsidP="00136AB2">
      <w:pPr>
        <w:ind w:left="720" w:hanging="720"/>
        <w:jc w:val="both"/>
        <w:rPr>
          <w:rFonts w:ascii="TimesNewRoman" w:eastAsia="Malgun Gothic" w:hAnsi="TimesNewRoman" w:cs="TimesNewRoman"/>
        </w:rPr>
      </w:pPr>
    </w:p>
    <w:p w14:paraId="6F7C6118" w14:textId="77777777" w:rsidR="00136AB2" w:rsidRDefault="00136AB2">
      <w:pPr>
        <w:ind w:left="720" w:hanging="720"/>
        <w:jc w:val="both"/>
        <w:rPr>
          <w:rFonts w:ascii="TimesNewRoman" w:eastAsia="Malgun Gothic" w:hAnsi="TimesNewRoman" w:cs="TimesNewRoman"/>
        </w:rPr>
      </w:pPr>
      <w:r>
        <w:rPr>
          <w:rFonts w:ascii="TimesNewRoman" w:eastAsia="Malgun Gothic" w:hAnsi="TimesNewRoman" w:cs="TimesNewRoman"/>
        </w:rPr>
        <w:t xml:space="preserve">6. </w:t>
      </w:r>
      <w:r>
        <w:rPr>
          <w:rFonts w:ascii="TimesNewRoman" w:eastAsia="Malgun Gothic" w:hAnsi="TimesNewRoman" w:cs="TimesNewRoman"/>
        </w:rPr>
        <w:tab/>
      </w:r>
      <w:r w:rsidRPr="00136AB2">
        <w:rPr>
          <w:rFonts w:ascii="TimesNewRoman" w:eastAsia="Malgun Gothic" w:hAnsi="TimesNewRoman" w:cs="TimesNewRoman"/>
        </w:rPr>
        <w:t>For</w:t>
      </w:r>
      <w:r w:rsidRPr="00136AB2">
        <w:rPr>
          <w:rFonts w:ascii="TimesNewRoman" w:eastAsia="Malgun Gothic" w:hAnsi="TimesNewRoman" w:cs="TimesNewRoman" w:hint="eastAsia"/>
        </w:rPr>
        <w:t xml:space="preserve"> the</w:t>
      </w:r>
      <w:r w:rsidRPr="00136AB2">
        <w:rPr>
          <w:rFonts w:ascii="TimesNewRoman" w:eastAsia="Malgun Gothic" w:hAnsi="TimesNewRoman" w:cs="TimesNewRoman"/>
        </w:rPr>
        <w:t xml:space="preserve"> purposes of this Annex and a Party’s Schedule, beginning in year two, each</w:t>
      </w:r>
      <w:r w:rsidRPr="00136AB2">
        <w:rPr>
          <w:rFonts w:ascii="TimesNewRoman" w:eastAsia="Malgun Gothic" w:hAnsi="TimesNewRoman" w:cs="TimesNewRoman" w:hint="eastAsia"/>
        </w:rPr>
        <w:t xml:space="preserve"> </w:t>
      </w:r>
      <w:r w:rsidRPr="00136AB2">
        <w:rPr>
          <w:rFonts w:ascii="TimesNewRoman" w:eastAsia="Malgun Gothic" w:hAnsi="TimesNewRoman" w:cs="TimesNewRoman"/>
        </w:rPr>
        <w:t xml:space="preserve">annual stage of tariff reduction shall take effect on </w:t>
      </w:r>
      <w:r w:rsidR="00C10811">
        <w:rPr>
          <w:rFonts w:ascii="TimesNewRoman" w:eastAsia="Malgun Gothic" w:hAnsi="TimesNewRoman" w:cs="TimesNewRoman"/>
        </w:rPr>
        <w:t xml:space="preserve">1 </w:t>
      </w:r>
      <w:r w:rsidRPr="00136AB2">
        <w:rPr>
          <w:rFonts w:ascii="TimesNewRoman" w:eastAsia="Malgun Gothic" w:hAnsi="TimesNewRoman" w:cs="TimesNewRoman"/>
        </w:rPr>
        <w:t>January of the relevant year.</w:t>
      </w:r>
    </w:p>
    <w:p w14:paraId="6F7C6119" w14:textId="77777777" w:rsidR="00136AB2" w:rsidRPr="00136AB2" w:rsidRDefault="00136AB2" w:rsidP="00136AB2">
      <w:pPr>
        <w:ind w:left="720" w:hanging="720"/>
        <w:jc w:val="both"/>
        <w:rPr>
          <w:rFonts w:ascii="TimesNewRoman" w:eastAsia="Malgun Gothic" w:hAnsi="TimesNewRoman" w:cs="TimesNewRoman"/>
        </w:rPr>
      </w:pPr>
    </w:p>
    <w:p w14:paraId="6F7C611A" w14:textId="77777777" w:rsidR="00DE7589" w:rsidRPr="00B064FC" w:rsidRDefault="00A12C45" w:rsidP="00DE7589">
      <w:pPr>
        <w:ind w:left="720" w:hanging="720"/>
        <w:jc w:val="both"/>
      </w:pPr>
      <w:r>
        <w:t>7.</w:t>
      </w:r>
      <w:r>
        <w:tab/>
        <w:t>Appendices 2-A</w:t>
      </w:r>
      <w:r w:rsidRPr="00F074B9">
        <w:t xml:space="preserve">-1, </w:t>
      </w:r>
      <w:r w:rsidR="00DE7589" w:rsidRPr="00F074B9">
        <w:t>2-A-2</w:t>
      </w:r>
      <w:r w:rsidR="00E26D2A" w:rsidRPr="00F074B9">
        <w:t>, 2-A-3 and 2-A-4</w:t>
      </w:r>
      <w:r w:rsidR="00DE7589" w:rsidRPr="00F074B9">
        <w:t xml:space="preserve"> form an</w:t>
      </w:r>
      <w:r w:rsidR="00DE7589" w:rsidRPr="00B064FC">
        <w:t xml:space="preserve"> integral part of this Annex.</w:t>
      </w:r>
    </w:p>
    <w:p w14:paraId="6F7C611B" w14:textId="77777777" w:rsidR="00DE7589" w:rsidRDefault="00DE7589" w:rsidP="00DE7589"/>
    <w:p w14:paraId="6F7C611C" w14:textId="77777777" w:rsidR="001A0796" w:rsidRDefault="001A0796" w:rsidP="001A0796">
      <w:pPr>
        <w:jc w:val="both"/>
        <w:rPr>
          <w:rFonts w:ascii="TimesNewRoman" w:eastAsia="Malgun Gothic" w:hAnsi="TimesNewRoman" w:cs="TimesNewRoman"/>
        </w:rPr>
      </w:pPr>
      <w:r>
        <w:rPr>
          <w:rFonts w:ascii="TimesNewRoman" w:eastAsia="Malgun Gothic" w:hAnsi="TimesNewRoman" w:cs="TimesNewRoman"/>
        </w:rPr>
        <w:t xml:space="preserve"> </w:t>
      </w:r>
    </w:p>
    <w:p w14:paraId="6F7C611D" w14:textId="77777777" w:rsidR="00B7387F" w:rsidRDefault="00B7387F">
      <w:pPr>
        <w:spacing w:after="200" w:line="276" w:lineRule="auto"/>
      </w:pPr>
      <w:r>
        <w:br w:type="page"/>
      </w:r>
    </w:p>
    <w:p w14:paraId="6F7C611E" w14:textId="77777777" w:rsidR="00DE7589" w:rsidRDefault="00DE7589" w:rsidP="0041374B">
      <w:pPr>
        <w:jc w:val="both"/>
      </w:pPr>
    </w:p>
    <w:p w14:paraId="6F7C611F" w14:textId="77777777" w:rsidR="00DE7589" w:rsidRPr="0041374B" w:rsidRDefault="00DE7589" w:rsidP="00DE7589">
      <w:pPr>
        <w:jc w:val="center"/>
        <w:rPr>
          <w:b/>
        </w:rPr>
      </w:pPr>
      <w:r w:rsidRPr="0041374B">
        <w:rPr>
          <w:b/>
          <w:caps/>
        </w:rPr>
        <w:t>Appendix</w:t>
      </w:r>
      <w:r w:rsidRPr="0041374B">
        <w:rPr>
          <w:b/>
        </w:rPr>
        <w:t xml:space="preserve"> 2-A-1</w:t>
      </w:r>
      <w:r w:rsidRPr="00400532">
        <w:rPr>
          <w:b/>
          <w:i/>
        </w:rPr>
        <w:t xml:space="preserve"> </w:t>
      </w:r>
    </w:p>
    <w:p w14:paraId="6F7C6120" w14:textId="77777777" w:rsidR="00F9718D" w:rsidRPr="00400532" w:rsidRDefault="00F9718D" w:rsidP="00F9718D">
      <w:pPr>
        <w:jc w:val="center"/>
        <w:rPr>
          <w:b/>
        </w:rPr>
      </w:pPr>
      <w:r w:rsidRPr="00400532">
        <w:rPr>
          <w:b/>
        </w:rPr>
        <w:t>TARIFF SCHEDULE OF SINGAPORE</w:t>
      </w:r>
    </w:p>
    <w:p w14:paraId="6F7C6121" w14:textId="77777777" w:rsidR="00DE7589" w:rsidRDefault="00DE7589" w:rsidP="00DE7589"/>
    <w:p w14:paraId="6F7C6122" w14:textId="77777777" w:rsidR="00DE7589" w:rsidRDefault="00DE7589" w:rsidP="00C54F5B">
      <w:pPr>
        <w:pStyle w:val="ListParagraph"/>
        <w:numPr>
          <w:ilvl w:val="0"/>
          <w:numId w:val="7"/>
        </w:numPr>
        <w:ind w:hanging="720"/>
        <w:jc w:val="both"/>
      </w:pPr>
      <w:r>
        <w:t xml:space="preserve">The provisions of this </w:t>
      </w:r>
      <w:r w:rsidRPr="006E61E8">
        <w:t>Schedule are expressed in terms of the Singapore Trade Classification, Customs and Excise Duties (hereinafter referred to as “STCCE”),</w:t>
      </w:r>
      <w:r>
        <w:t xml:space="preserve"> and the interpretation of the provisions of this Schedule, including the product coverage of </w:t>
      </w:r>
      <w:r w:rsidRPr="00114020">
        <w:t>subheadings of this Schedule, shall be governed by the General Notes, Section Notes, Chapter Notes and subheading notes of the STCCE. To the extent that provisions of this Schedule are identical to the corresponding provisions of the STCCE, the provisions of this Schedule shall have the same meaning as the corresponding provisions of the STCCE.</w:t>
      </w:r>
    </w:p>
    <w:p w14:paraId="6F7C6123" w14:textId="77777777" w:rsidR="0049267C" w:rsidRDefault="0049267C" w:rsidP="00C54F5B">
      <w:pPr>
        <w:pStyle w:val="ListParagraph"/>
        <w:ind w:hanging="720"/>
        <w:jc w:val="both"/>
      </w:pPr>
    </w:p>
    <w:p w14:paraId="6F7C6124" w14:textId="77777777" w:rsidR="0049267C" w:rsidRDefault="0049267C" w:rsidP="00C54F5B">
      <w:pPr>
        <w:pStyle w:val="ListParagraph"/>
        <w:numPr>
          <w:ilvl w:val="0"/>
          <w:numId w:val="7"/>
        </w:numPr>
        <w:ind w:hanging="720"/>
        <w:jc w:val="both"/>
      </w:pPr>
      <w:r>
        <w:t xml:space="preserve">The base rates of duty set out in this Schedule reflect </w:t>
      </w:r>
      <w:r w:rsidR="00FF5DE4" w:rsidRPr="00F074B9">
        <w:t>Singapore’s</w:t>
      </w:r>
      <w:r w:rsidR="00CA755E" w:rsidRPr="00F074B9">
        <w:t xml:space="preserve"> </w:t>
      </w:r>
      <w:r w:rsidR="00DA2547">
        <w:t>MFN customs duty rates</w:t>
      </w:r>
      <w:r w:rsidR="00546FA1">
        <w:t>, as reflected in the STCCE,</w:t>
      </w:r>
      <w:r w:rsidR="00DA2547">
        <w:t xml:space="preserve"> in effect on </w:t>
      </w:r>
      <w:r w:rsidR="00522D14">
        <w:t xml:space="preserve">1 </w:t>
      </w:r>
      <w:r w:rsidR="00DA2547">
        <w:t>January 2014</w:t>
      </w:r>
      <w:r>
        <w:t xml:space="preserve">. </w:t>
      </w:r>
    </w:p>
    <w:p w14:paraId="6F7C6125" w14:textId="77777777" w:rsidR="00372D0A" w:rsidRDefault="00372D0A" w:rsidP="006F2D9D">
      <w:pPr>
        <w:ind w:left="720" w:hanging="720"/>
      </w:pPr>
    </w:p>
    <w:p w14:paraId="6F7C6126" w14:textId="77777777" w:rsidR="00DE7589" w:rsidRDefault="00DE7589" w:rsidP="00E8188E">
      <w:pPr>
        <w:pStyle w:val="ListParagraph"/>
        <w:numPr>
          <w:ilvl w:val="0"/>
          <w:numId w:val="7"/>
        </w:numPr>
        <w:ind w:hanging="720"/>
        <w:jc w:val="both"/>
      </w:pPr>
      <w:r w:rsidRPr="006E61E8">
        <w:t>Pursuant to Article 2.</w:t>
      </w:r>
      <w:r w:rsidR="00193AA4">
        <w:t>6</w:t>
      </w:r>
      <w:r w:rsidRPr="006E61E8">
        <w:t xml:space="preserve"> (</w:t>
      </w:r>
      <w:r w:rsidRPr="00BC03AE">
        <w:t>Reduction and/or Elimination of Customs Duties on Imports)</w:t>
      </w:r>
      <w:r w:rsidRPr="006E61E8">
        <w:t>,</w:t>
      </w:r>
      <w:r>
        <w:t xml:space="preserve"> Singapore shall eliminate customs duties on all originating goods of </w:t>
      </w:r>
      <w:r w:rsidR="00EC78CE">
        <w:t>Turkey</w:t>
      </w:r>
      <w:r>
        <w:t xml:space="preserve"> </w:t>
      </w:r>
      <w:r w:rsidRPr="006F2D9D">
        <w:t>as of the date of entry into force of this Agreement.</w:t>
      </w:r>
      <w:r>
        <w:t xml:space="preserve"> </w:t>
      </w:r>
    </w:p>
    <w:p w14:paraId="6F7C6127" w14:textId="77777777" w:rsidR="00BE4EEB" w:rsidRDefault="00BE4EEB" w:rsidP="006F2D9D">
      <w:pPr>
        <w:jc w:val="both"/>
      </w:pPr>
    </w:p>
    <w:p w14:paraId="6F7C6128" w14:textId="77777777" w:rsidR="00BE4EEB" w:rsidRDefault="00BE4EEB" w:rsidP="006F2D9D">
      <w:pPr>
        <w:jc w:val="both"/>
      </w:pPr>
    </w:p>
    <w:p w14:paraId="6F7C6129" w14:textId="77777777" w:rsidR="00B7387F" w:rsidRDefault="00B7387F">
      <w:pPr>
        <w:spacing w:after="200" w:line="276" w:lineRule="auto"/>
      </w:pPr>
      <w:r>
        <w:br w:type="page"/>
      </w:r>
    </w:p>
    <w:p w14:paraId="6F7C612A" w14:textId="77777777" w:rsidR="00DE7589" w:rsidRDefault="00DE7589" w:rsidP="00DE7589">
      <w:pPr>
        <w:jc w:val="center"/>
      </w:pPr>
    </w:p>
    <w:p w14:paraId="6F7C612B" w14:textId="77777777" w:rsidR="00DE7589" w:rsidRPr="0041374B" w:rsidRDefault="00DE7589" w:rsidP="00DE7589">
      <w:pPr>
        <w:jc w:val="center"/>
        <w:rPr>
          <w:b/>
        </w:rPr>
      </w:pPr>
      <w:r w:rsidRPr="0041374B">
        <w:rPr>
          <w:b/>
          <w:caps/>
        </w:rPr>
        <w:t>Appendix</w:t>
      </w:r>
      <w:r w:rsidRPr="0041374B">
        <w:rPr>
          <w:b/>
        </w:rPr>
        <w:t xml:space="preserve"> 2-A-2</w:t>
      </w:r>
    </w:p>
    <w:p w14:paraId="6F7C612C" w14:textId="77777777" w:rsidR="00DE7589" w:rsidRPr="0041374B" w:rsidRDefault="00F9718D" w:rsidP="00DE7589">
      <w:pPr>
        <w:jc w:val="center"/>
        <w:rPr>
          <w:b/>
        </w:rPr>
      </w:pPr>
      <w:r w:rsidRPr="0041374B">
        <w:rPr>
          <w:b/>
        </w:rPr>
        <w:t>TARIFF SCHEDULE OF TURKEY</w:t>
      </w:r>
    </w:p>
    <w:p w14:paraId="6F7C612D" w14:textId="77777777" w:rsidR="00DE7589" w:rsidRDefault="00DE7589" w:rsidP="00DE7589"/>
    <w:p w14:paraId="6F7C612E" w14:textId="77777777" w:rsidR="0049267C" w:rsidRDefault="0049267C" w:rsidP="00C54F5B">
      <w:pPr>
        <w:pStyle w:val="ListParagraph"/>
        <w:numPr>
          <w:ilvl w:val="0"/>
          <w:numId w:val="9"/>
        </w:numPr>
        <w:ind w:hanging="720"/>
        <w:jc w:val="both"/>
      </w:pPr>
      <w:r>
        <w:t xml:space="preserve">The provisions of this Schedule are  expressed in terms of the </w:t>
      </w:r>
      <w:r w:rsidR="00EC78CE" w:rsidRPr="00EC78CE">
        <w:t>Harmonized Tariff Schedule of Turkey (</w:t>
      </w:r>
      <w:r w:rsidR="00EF757A">
        <w:t>hereinafter referred to as “</w:t>
      </w:r>
      <w:r w:rsidR="00EC78CE" w:rsidRPr="00EC78CE">
        <w:t>HST</w:t>
      </w:r>
      <w:r w:rsidR="00EF757A">
        <w:t>”</w:t>
      </w:r>
      <w:r w:rsidR="00EC78CE" w:rsidRPr="00EC78CE">
        <w:t>)</w:t>
      </w:r>
      <w:r w:rsidR="00EC78CE">
        <w:t>,</w:t>
      </w:r>
      <w:r>
        <w:t xml:space="preserve"> and the interpretation of the provisions of this Schedule, including the product coverage of subheadings of this Schedule, shall be governed by the General Notes, Section Notes, and Chapter Notes </w:t>
      </w:r>
      <w:r w:rsidR="00791967" w:rsidRPr="00F32C4F">
        <w:t>and subheading notes</w:t>
      </w:r>
      <w:r w:rsidR="00791967">
        <w:t xml:space="preserve"> </w:t>
      </w:r>
      <w:r>
        <w:t>of the HST. To the extent that provisions of this Schedule are identical to the corresponding provisions of the HST, the provisions of this Schedule shall have the same meaning as the corresponding provisions of the HST.</w:t>
      </w:r>
    </w:p>
    <w:p w14:paraId="6F7C612F" w14:textId="77777777" w:rsidR="006D6DB5" w:rsidRDefault="006D6DB5" w:rsidP="00233416">
      <w:pPr>
        <w:pStyle w:val="ListParagraph"/>
        <w:ind w:left="0"/>
        <w:jc w:val="both"/>
      </w:pPr>
    </w:p>
    <w:p w14:paraId="6F7C6130" w14:textId="77777777" w:rsidR="00DE7589" w:rsidRPr="00A52F84" w:rsidRDefault="0049267C" w:rsidP="00C54F5B">
      <w:pPr>
        <w:pStyle w:val="ListParagraph"/>
        <w:numPr>
          <w:ilvl w:val="0"/>
          <w:numId w:val="9"/>
        </w:numPr>
        <w:ind w:hanging="720"/>
        <w:jc w:val="both"/>
      </w:pPr>
      <w:r>
        <w:t>The base rates of duty set out in t</w:t>
      </w:r>
      <w:r w:rsidR="00DA2547">
        <w:t xml:space="preserve">his </w:t>
      </w:r>
      <w:r w:rsidR="00DA2547" w:rsidRPr="00A52F84">
        <w:t>Schedule reflect Turkey’s</w:t>
      </w:r>
      <w:r w:rsidRPr="00A52F84">
        <w:t xml:space="preserve"> MFN </w:t>
      </w:r>
      <w:r w:rsidR="00DA2547" w:rsidRPr="00A52F84">
        <w:t xml:space="preserve">customs duty </w:t>
      </w:r>
      <w:r w:rsidRPr="00A52F84">
        <w:t xml:space="preserve">rates in effect on </w:t>
      </w:r>
      <w:r w:rsidR="00522D14" w:rsidRPr="00A52F84">
        <w:t xml:space="preserve">1 </w:t>
      </w:r>
      <w:r w:rsidRPr="00A52F84">
        <w:t>January 201</w:t>
      </w:r>
      <w:r w:rsidR="00EC78CE" w:rsidRPr="00A52F84">
        <w:t>4</w:t>
      </w:r>
      <w:r w:rsidRPr="00A52F84">
        <w:t xml:space="preserve">. </w:t>
      </w:r>
    </w:p>
    <w:p w14:paraId="6F7C6131" w14:textId="77777777" w:rsidR="00C634AD" w:rsidRPr="00A52F84" w:rsidRDefault="00C634AD" w:rsidP="002015F7">
      <w:pPr>
        <w:ind w:left="720" w:hanging="720"/>
      </w:pPr>
    </w:p>
    <w:p w14:paraId="6F7C6132" w14:textId="77777777" w:rsidR="00FF6012" w:rsidRPr="002A0CAD" w:rsidRDefault="00941A93" w:rsidP="00C54F5B">
      <w:pPr>
        <w:pStyle w:val="ListParagraph"/>
        <w:numPr>
          <w:ilvl w:val="0"/>
          <w:numId w:val="9"/>
        </w:numPr>
        <w:ind w:hanging="720"/>
        <w:jc w:val="both"/>
      </w:pPr>
      <w:r w:rsidRPr="002A0CAD">
        <w:t xml:space="preserve">Pursuant to Article 2.6 (Reduction and/or Elimination of Customs Duties on Imports), Turkey shall eliminate customs duties on all originating goods of Singapore, </w:t>
      </w:r>
      <w:r w:rsidR="00DA1BFD" w:rsidRPr="002A0CAD">
        <w:rPr>
          <w:rFonts w:eastAsia="Malgun Gothic" w:hint="eastAsia"/>
        </w:rPr>
        <w:t xml:space="preserve">except for products in Category X, in accordance with </w:t>
      </w:r>
      <w:r w:rsidR="00DA1BFD" w:rsidRPr="002A0CAD">
        <w:t>Turkey’s tariff schedule</w:t>
      </w:r>
      <w:r w:rsidR="00DA1BFD" w:rsidRPr="002A0CAD">
        <w:rPr>
          <w:rFonts w:eastAsia="Malgun Gothic" w:hint="eastAsia"/>
        </w:rPr>
        <w:t xml:space="preserve">, </w:t>
      </w:r>
      <w:r w:rsidRPr="002A0CAD">
        <w:t>from the date of entry into force of this Agreement</w:t>
      </w:r>
      <w:r w:rsidR="00B02D42" w:rsidRPr="002A0CAD">
        <w:t>.</w:t>
      </w:r>
    </w:p>
    <w:p w14:paraId="6F7C6133" w14:textId="77777777" w:rsidR="000418FB" w:rsidRDefault="000418FB" w:rsidP="002015F7"/>
    <w:p w14:paraId="6F7C6134" w14:textId="77777777" w:rsidR="00E9497D" w:rsidRPr="005929B3" w:rsidRDefault="00E9497D" w:rsidP="000418FB">
      <w:pPr>
        <w:jc w:val="both"/>
      </w:pPr>
    </w:p>
    <w:p w14:paraId="6F7C6135" w14:textId="77777777" w:rsidR="00384901" w:rsidRDefault="00384901" w:rsidP="00AF6245">
      <w:pPr>
        <w:ind w:left="709"/>
        <w:jc w:val="both"/>
      </w:pPr>
    </w:p>
    <w:sectPr w:rsidR="00384901" w:rsidSect="00EE459C">
      <w:headerReference w:type="default" r:id="rId12"/>
      <w:footerReference w:type="default" r:id="rId13"/>
      <w:pgSz w:w="11906" w:h="16838"/>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C6138" w14:textId="77777777" w:rsidR="00F90CDC" w:rsidRDefault="00F90CDC" w:rsidP="00A66C5C">
      <w:r>
        <w:separator/>
      </w:r>
    </w:p>
  </w:endnote>
  <w:endnote w:type="continuationSeparator" w:id="0">
    <w:p w14:paraId="6F7C6139" w14:textId="77777777" w:rsidR="00F90CDC" w:rsidRDefault="00F90CDC" w:rsidP="00A6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585521"/>
      <w:docPartObj>
        <w:docPartGallery w:val="Page Numbers (Bottom of Page)"/>
        <w:docPartUnique/>
      </w:docPartObj>
    </w:sdtPr>
    <w:sdtEndPr/>
    <w:sdtContent>
      <w:p w14:paraId="6F7C613B" w14:textId="77777777" w:rsidR="0041374B" w:rsidRDefault="0041374B">
        <w:pPr>
          <w:pStyle w:val="Footer"/>
          <w:jc w:val="center"/>
        </w:pPr>
        <w:r>
          <w:fldChar w:fldCharType="begin"/>
        </w:r>
        <w:r>
          <w:instrText>PAGE   \* MERGEFORMAT</w:instrText>
        </w:r>
        <w:r>
          <w:fldChar w:fldCharType="separate"/>
        </w:r>
        <w:r w:rsidR="00D4274A" w:rsidRPr="00D4274A">
          <w:rPr>
            <w:noProof/>
            <w:lang w:val="tr-TR"/>
          </w:rPr>
          <w:t>1</w:t>
        </w:r>
        <w:r>
          <w:fldChar w:fldCharType="end"/>
        </w:r>
      </w:p>
    </w:sdtContent>
  </w:sdt>
  <w:p w14:paraId="6F7C613C" w14:textId="77777777" w:rsidR="00A66C5C" w:rsidRDefault="00A66C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C6136" w14:textId="77777777" w:rsidR="00F90CDC" w:rsidRDefault="00F90CDC" w:rsidP="00A66C5C">
      <w:r>
        <w:separator/>
      </w:r>
    </w:p>
  </w:footnote>
  <w:footnote w:type="continuationSeparator" w:id="0">
    <w:p w14:paraId="6F7C6137" w14:textId="77777777" w:rsidR="00F90CDC" w:rsidRDefault="00F90CDC" w:rsidP="00A66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C613A" w14:textId="77777777" w:rsidR="00201801" w:rsidRPr="0041374B" w:rsidRDefault="00201801" w:rsidP="0041374B">
    <w:pPr>
      <w:pStyle w:val="Header"/>
      <w:jc w:val="right"/>
      <w:rPr>
        <w:i/>
        <w:sz w:val="20"/>
        <w:szCs w:val="20"/>
      </w:rPr>
    </w:pPr>
    <w:r w:rsidRPr="0041374B">
      <w:rPr>
        <w:i/>
        <w:sz w:val="20"/>
        <w:szCs w:val="20"/>
      </w:rPr>
      <w:t>Annex 2-A Elimination of Customs Duties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60558"/>
    <w:multiLevelType w:val="hybridMultilevel"/>
    <w:tmpl w:val="21681408"/>
    <w:lvl w:ilvl="0" w:tplc="EF2064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10605DA5"/>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2">
    <w:nsid w:val="1C354450"/>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275317"/>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4">
    <w:nsid w:val="47E845AD"/>
    <w:multiLevelType w:val="hybridMultilevel"/>
    <w:tmpl w:val="CD3402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530A64"/>
    <w:multiLevelType w:val="hybridMultilevel"/>
    <w:tmpl w:val="C9F2C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EAE058D"/>
    <w:multiLevelType w:val="hybridMultilevel"/>
    <w:tmpl w:val="9E747182"/>
    <w:lvl w:ilvl="0" w:tplc="D7F2E4FE">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60B2695E"/>
    <w:multiLevelType w:val="hybridMultilevel"/>
    <w:tmpl w:val="5790B6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8214EB1"/>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6"/>
  </w:num>
  <w:num w:numId="5">
    <w:abstractNumId w:val="4"/>
  </w:num>
  <w:num w:numId="6">
    <w:abstractNumId w:val="5"/>
  </w:num>
  <w:num w:numId="7">
    <w:abstractNumId w:val="2"/>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TrackFormatting/>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89"/>
    <w:rsid w:val="00002C97"/>
    <w:rsid w:val="000066CC"/>
    <w:rsid w:val="00007228"/>
    <w:rsid w:val="000418FB"/>
    <w:rsid w:val="000452E8"/>
    <w:rsid w:val="000850E9"/>
    <w:rsid w:val="000B5EB3"/>
    <w:rsid w:val="000B7F23"/>
    <w:rsid w:val="000D0F9D"/>
    <w:rsid w:val="000E4895"/>
    <w:rsid w:val="000F2FB9"/>
    <w:rsid w:val="00112D8D"/>
    <w:rsid w:val="00114020"/>
    <w:rsid w:val="00120631"/>
    <w:rsid w:val="00125C4B"/>
    <w:rsid w:val="00136AB2"/>
    <w:rsid w:val="00137175"/>
    <w:rsid w:val="00137BBD"/>
    <w:rsid w:val="0015142D"/>
    <w:rsid w:val="00154CF9"/>
    <w:rsid w:val="00163770"/>
    <w:rsid w:val="00164CA5"/>
    <w:rsid w:val="0017242F"/>
    <w:rsid w:val="00193AA4"/>
    <w:rsid w:val="001A0796"/>
    <w:rsid w:val="001B7FC8"/>
    <w:rsid w:val="001D4F11"/>
    <w:rsid w:val="001E5B4D"/>
    <w:rsid w:val="001F394C"/>
    <w:rsid w:val="002015F7"/>
    <w:rsid w:val="00201801"/>
    <w:rsid w:val="00204F5B"/>
    <w:rsid w:val="002168E1"/>
    <w:rsid w:val="002218F9"/>
    <w:rsid w:val="00232625"/>
    <w:rsid w:val="00233416"/>
    <w:rsid w:val="00233FC3"/>
    <w:rsid w:val="00236F5E"/>
    <w:rsid w:val="00282C3E"/>
    <w:rsid w:val="00291CB3"/>
    <w:rsid w:val="002A0CAD"/>
    <w:rsid w:val="002D7102"/>
    <w:rsid w:val="002F0865"/>
    <w:rsid w:val="00312F27"/>
    <w:rsid w:val="00316D1F"/>
    <w:rsid w:val="00326090"/>
    <w:rsid w:val="003329C7"/>
    <w:rsid w:val="003344B9"/>
    <w:rsid w:val="00346018"/>
    <w:rsid w:val="00372D0A"/>
    <w:rsid w:val="0037678B"/>
    <w:rsid w:val="00384901"/>
    <w:rsid w:val="00384A9D"/>
    <w:rsid w:val="00390331"/>
    <w:rsid w:val="003B7EEB"/>
    <w:rsid w:val="003D0F7F"/>
    <w:rsid w:val="003D25DF"/>
    <w:rsid w:val="003D4F3F"/>
    <w:rsid w:val="003D7EEA"/>
    <w:rsid w:val="003E3E53"/>
    <w:rsid w:val="00400532"/>
    <w:rsid w:val="004009BA"/>
    <w:rsid w:val="00404F97"/>
    <w:rsid w:val="0041374B"/>
    <w:rsid w:val="00413F61"/>
    <w:rsid w:val="00441A05"/>
    <w:rsid w:val="00470379"/>
    <w:rsid w:val="00473E6B"/>
    <w:rsid w:val="0049267C"/>
    <w:rsid w:val="00492892"/>
    <w:rsid w:val="00495A3A"/>
    <w:rsid w:val="00495ABD"/>
    <w:rsid w:val="004C12AB"/>
    <w:rsid w:val="004D5306"/>
    <w:rsid w:val="004E41F0"/>
    <w:rsid w:val="004E77D6"/>
    <w:rsid w:val="00512540"/>
    <w:rsid w:val="00522D14"/>
    <w:rsid w:val="00523989"/>
    <w:rsid w:val="00546FA1"/>
    <w:rsid w:val="0057731C"/>
    <w:rsid w:val="005929B3"/>
    <w:rsid w:val="0059776D"/>
    <w:rsid w:val="005A02CB"/>
    <w:rsid w:val="005A37C9"/>
    <w:rsid w:val="005A7F11"/>
    <w:rsid w:val="005B446F"/>
    <w:rsid w:val="005C2308"/>
    <w:rsid w:val="005D075C"/>
    <w:rsid w:val="005E01BC"/>
    <w:rsid w:val="005E28FA"/>
    <w:rsid w:val="005F4249"/>
    <w:rsid w:val="005F640A"/>
    <w:rsid w:val="005F643D"/>
    <w:rsid w:val="006300A6"/>
    <w:rsid w:val="00630E9B"/>
    <w:rsid w:val="006347F4"/>
    <w:rsid w:val="006731CE"/>
    <w:rsid w:val="006B259F"/>
    <w:rsid w:val="006D6DB5"/>
    <w:rsid w:val="006F2D9D"/>
    <w:rsid w:val="007037FC"/>
    <w:rsid w:val="00743CC8"/>
    <w:rsid w:val="00743ED4"/>
    <w:rsid w:val="00763542"/>
    <w:rsid w:val="0078765D"/>
    <w:rsid w:val="007907FB"/>
    <w:rsid w:val="00791967"/>
    <w:rsid w:val="007A58B6"/>
    <w:rsid w:val="007A7EBD"/>
    <w:rsid w:val="007D0E9C"/>
    <w:rsid w:val="007E0AA1"/>
    <w:rsid w:val="007E1CBC"/>
    <w:rsid w:val="007F25F5"/>
    <w:rsid w:val="007F2F33"/>
    <w:rsid w:val="0083091E"/>
    <w:rsid w:val="00841AEC"/>
    <w:rsid w:val="00896FD8"/>
    <w:rsid w:val="008B5B03"/>
    <w:rsid w:val="008B7EBB"/>
    <w:rsid w:val="008D49D2"/>
    <w:rsid w:val="008F5583"/>
    <w:rsid w:val="00903D14"/>
    <w:rsid w:val="009223BB"/>
    <w:rsid w:val="00924460"/>
    <w:rsid w:val="00925EF9"/>
    <w:rsid w:val="00935840"/>
    <w:rsid w:val="00941A93"/>
    <w:rsid w:val="009460A2"/>
    <w:rsid w:val="00956D9D"/>
    <w:rsid w:val="00961EA9"/>
    <w:rsid w:val="00962055"/>
    <w:rsid w:val="0097141C"/>
    <w:rsid w:val="00972BC2"/>
    <w:rsid w:val="00991DF3"/>
    <w:rsid w:val="009D55B2"/>
    <w:rsid w:val="009D5734"/>
    <w:rsid w:val="009E67DF"/>
    <w:rsid w:val="009F6A32"/>
    <w:rsid w:val="00A12C45"/>
    <w:rsid w:val="00A31D2E"/>
    <w:rsid w:val="00A52F84"/>
    <w:rsid w:val="00A60EE6"/>
    <w:rsid w:val="00A64805"/>
    <w:rsid w:val="00A64F38"/>
    <w:rsid w:val="00A66C5C"/>
    <w:rsid w:val="00A83C50"/>
    <w:rsid w:val="00AA32DB"/>
    <w:rsid w:val="00AB40D8"/>
    <w:rsid w:val="00AE0117"/>
    <w:rsid w:val="00AF6245"/>
    <w:rsid w:val="00B02D42"/>
    <w:rsid w:val="00B06897"/>
    <w:rsid w:val="00B100C2"/>
    <w:rsid w:val="00B111BB"/>
    <w:rsid w:val="00B41D9C"/>
    <w:rsid w:val="00B45AC8"/>
    <w:rsid w:val="00B50F1A"/>
    <w:rsid w:val="00B57315"/>
    <w:rsid w:val="00B7387F"/>
    <w:rsid w:val="00B757E9"/>
    <w:rsid w:val="00B94943"/>
    <w:rsid w:val="00BB0BAD"/>
    <w:rsid w:val="00BC03AE"/>
    <w:rsid w:val="00BC0A28"/>
    <w:rsid w:val="00BD1060"/>
    <w:rsid w:val="00BD50EF"/>
    <w:rsid w:val="00BE4EEB"/>
    <w:rsid w:val="00BF0E03"/>
    <w:rsid w:val="00C10811"/>
    <w:rsid w:val="00C23C2E"/>
    <w:rsid w:val="00C54F5B"/>
    <w:rsid w:val="00C634AD"/>
    <w:rsid w:val="00C73FCC"/>
    <w:rsid w:val="00C83A9D"/>
    <w:rsid w:val="00C978E3"/>
    <w:rsid w:val="00CA2267"/>
    <w:rsid w:val="00CA755E"/>
    <w:rsid w:val="00CB24F0"/>
    <w:rsid w:val="00CD1B1C"/>
    <w:rsid w:val="00CE0E0A"/>
    <w:rsid w:val="00CF4C40"/>
    <w:rsid w:val="00D02834"/>
    <w:rsid w:val="00D1380A"/>
    <w:rsid w:val="00D230BE"/>
    <w:rsid w:val="00D25D4E"/>
    <w:rsid w:val="00D4274A"/>
    <w:rsid w:val="00D518D0"/>
    <w:rsid w:val="00D54A87"/>
    <w:rsid w:val="00DA1BFD"/>
    <w:rsid w:val="00DA2547"/>
    <w:rsid w:val="00DB6C34"/>
    <w:rsid w:val="00DE34EA"/>
    <w:rsid w:val="00DE7589"/>
    <w:rsid w:val="00DF7100"/>
    <w:rsid w:val="00E227C0"/>
    <w:rsid w:val="00E25D08"/>
    <w:rsid w:val="00E26D2A"/>
    <w:rsid w:val="00E33E81"/>
    <w:rsid w:val="00E36BC5"/>
    <w:rsid w:val="00E4157D"/>
    <w:rsid w:val="00E435EA"/>
    <w:rsid w:val="00E45C20"/>
    <w:rsid w:val="00E52D5A"/>
    <w:rsid w:val="00E64727"/>
    <w:rsid w:val="00E66E1F"/>
    <w:rsid w:val="00E8188E"/>
    <w:rsid w:val="00E9497D"/>
    <w:rsid w:val="00EB72A2"/>
    <w:rsid w:val="00EC345F"/>
    <w:rsid w:val="00EC78CE"/>
    <w:rsid w:val="00EE459C"/>
    <w:rsid w:val="00EF757A"/>
    <w:rsid w:val="00F03E1F"/>
    <w:rsid w:val="00F074B9"/>
    <w:rsid w:val="00F07E58"/>
    <w:rsid w:val="00F200D5"/>
    <w:rsid w:val="00F32C4F"/>
    <w:rsid w:val="00F77FB7"/>
    <w:rsid w:val="00F904CA"/>
    <w:rsid w:val="00F90B4F"/>
    <w:rsid w:val="00F90CDC"/>
    <w:rsid w:val="00F9214C"/>
    <w:rsid w:val="00F9718D"/>
    <w:rsid w:val="00FA6FED"/>
    <w:rsid w:val="00FD036E"/>
    <w:rsid w:val="00FD4833"/>
    <w:rsid w:val="00FE3285"/>
    <w:rsid w:val="00FF4B2D"/>
    <w:rsid w:val="00FF5DE4"/>
    <w:rsid w:val="00FF6012"/>
    <w:rsid w:val="00FF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6F7C6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89"/>
    <w:pPr>
      <w:spacing w:after="0" w:line="240" w:lineRule="auto"/>
    </w:pPr>
    <w:rPr>
      <w:rFonts w:ascii="Times New Roman" w:eastAsia="Calibri"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589"/>
    <w:pPr>
      <w:ind w:left="720"/>
    </w:pPr>
  </w:style>
  <w:style w:type="table" w:styleId="TableGrid">
    <w:name w:val="Table Grid"/>
    <w:basedOn w:val="TableNormal"/>
    <w:uiPriority w:val="59"/>
    <w:rsid w:val="000418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D50EF"/>
    <w:rPr>
      <w:sz w:val="16"/>
      <w:szCs w:val="16"/>
    </w:rPr>
  </w:style>
  <w:style w:type="paragraph" w:styleId="CommentText">
    <w:name w:val="annotation text"/>
    <w:basedOn w:val="Normal"/>
    <w:link w:val="CommentTextChar"/>
    <w:uiPriority w:val="99"/>
    <w:semiHidden/>
    <w:unhideWhenUsed/>
    <w:rsid w:val="00BD50EF"/>
    <w:rPr>
      <w:sz w:val="20"/>
      <w:szCs w:val="20"/>
    </w:rPr>
  </w:style>
  <w:style w:type="character" w:customStyle="1" w:styleId="CommentTextChar">
    <w:name w:val="Comment Text Char"/>
    <w:basedOn w:val="DefaultParagraphFont"/>
    <w:link w:val="CommentText"/>
    <w:uiPriority w:val="99"/>
    <w:semiHidden/>
    <w:rsid w:val="00BD50EF"/>
    <w:rPr>
      <w:rFonts w:ascii="Times New Roman" w:eastAsia="Calibri"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BD50EF"/>
    <w:rPr>
      <w:b/>
      <w:bCs/>
    </w:rPr>
  </w:style>
  <w:style w:type="character" w:customStyle="1" w:styleId="CommentSubjectChar">
    <w:name w:val="Comment Subject Char"/>
    <w:basedOn w:val="CommentTextChar"/>
    <w:link w:val="CommentSubject"/>
    <w:uiPriority w:val="99"/>
    <w:semiHidden/>
    <w:rsid w:val="00BD50EF"/>
    <w:rPr>
      <w:rFonts w:ascii="Times New Roman" w:eastAsia="Calibri" w:hAnsi="Times New Roman" w:cs="Times New Roman"/>
      <w:b/>
      <w:bCs/>
      <w:sz w:val="20"/>
      <w:szCs w:val="20"/>
      <w:lang w:eastAsia="ko-KR"/>
    </w:rPr>
  </w:style>
  <w:style w:type="paragraph" w:styleId="BalloonText">
    <w:name w:val="Balloon Text"/>
    <w:basedOn w:val="Normal"/>
    <w:link w:val="BalloonTextChar"/>
    <w:uiPriority w:val="99"/>
    <w:semiHidden/>
    <w:unhideWhenUsed/>
    <w:rsid w:val="00BD50EF"/>
    <w:rPr>
      <w:rFonts w:ascii="Tahoma" w:hAnsi="Tahoma" w:cs="Tahoma"/>
      <w:sz w:val="16"/>
      <w:szCs w:val="16"/>
    </w:rPr>
  </w:style>
  <w:style w:type="character" w:customStyle="1" w:styleId="BalloonTextChar">
    <w:name w:val="Balloon Text Char"/>
    <w:basedOn w:val="DefaultParagraphFont"/>
    <w:link w:val="BalloonText"/>
    <w:uiPriority w:val="99"/>
    <w:semiHidden/>
    <w:rsid w:val="00BD50EF"/>
    <w:rPr>
      <w:rFonts w:ascii="Tahoma" w:eastAsia="Calibri" w:hAnsi="Tahoma" w:cs="Tahoma"/>
      <w:sz w:val="16"/>
      <w:szCs w:val="16"/>
      <w:lang w:eastAsia="ko-KR"/>
    </w:rPr>
  </w:style>
  <w:style w:type="paragraph" w:styleId="Header">
    <w:name w:val="header"/>
    <w:basedOn w:val="Normal"/>
    <w:link w:val="HeaderChar"/>
    <w:uiPriority w:val="99"/>
    <w:unhideWhenUsed/>
    <w:rsid w:val="00A66C5C"/>
    <w:pPr>
      <w:tabs>
        <w:tab w:val="center" w:pos="4513"/>
        <w:tab w:val="right" w:pos="9026"/>
      </w:tabs>
    </w:pPr>
  </w:style>
  <w:style w:type="character" w:customStyle="1" w:styleId="HeaderChar">
    <w:name w:val="Header Char"/>
    <w:basedOn w:val="DefaultParagraphFont"/>
    <w:link w:val="Header"/>
    <w:uiPriority w:val="99"/>
    <w:rsid w:val="00A66C5C"/>
    <w:rPr>
      <w:rFonts w:ascii="Times New Roman" w:eastAsia="Calibri" w:hAnsi="Times New Roman" w:cs="Times New Roman"/>
      <w:sz w:val="24"/>
      <w:szCs w:val="24"/>
      <w:lang w:eastAsia="ko-KR"/>
    </w:rPr>
  </w:style>
  <w:style w:type="paragraph" w:styleId="Footer">
    <w:name w:val="footer"/>
    <w:basedOn w:val="Normal"/>
    <w:link w:val="FooterChar"/>
    <w:uiPriority w:val="99"/>
    <w:unhideWhenUsed/>
    <w:rsid w:val="00A66C5C"/>
    <w:pPr>
      <w:tabs>
        <w:tab w:val="center" w:pos="4513"/>
        <w:tab w:val="right" w:pos="9026"/>
      </w:tabs>
    </w:pPr>
  </w:style>
  <w:style w:type="character" w:customStyle="1" w:styleId="FooterChar">
    <w:name w:val="Footer Char"/>
    <w:basedOn w:val="DefaultParagraphFont"/>
    <w:link w:val="Footer"/>
    <w:uiPriority w:val="99"/>
    <w:rsid w:val="00A66C5C"/>
    <w:rPr>
      <w:rFonts w:ascii="Times New Roman" w:eastAsia="Calibri" w:hAnsi="Times New Roman" w:cs="Times New Roman"/>
      <w:sz w:val="24"/>
      <w:szCs w:val="24"/>
      <w:lang w:eastAsia="ko-KR"/>
    </w:rPr>
  </w:style>
  <w:style w:type="paragraph" w:styleId="Revision">
    <w:name w:val="Revision"/>
    <w:hidden/>
    <w:uiPriority w:val="99"/>
    <w:semiHidden/>
    <w:rsid w:val="00C54F5B"/>
    <w:pPr>
      <w:spacing w:after="0" w:line="240" w:lineRule="auto"/>
    </w:pPr>
    <w:rPr>
      <w:rFonts w:ascii="Times New Roman" w:eastAsia="Calibri" w:hAnsi="Times New Roman" w:cs="Times New Roman"/>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89"/>
    <w:pPr>
      <w:spacing w:after="0" w:line="240" w:lineRule="auto"/>
    </w:pPr>
    <w:rPr>
      <w:rFonts w:ascii="Times New Roman" w:eastAsia="Calibri"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589"/>
    <w:pPr>
      <w:ind w:left="720"/>
    </w:pPr>
  </w:style>
  <w:style w:type="table" w:styleId="TableGrid">
    <w:name w:val="Table Grid"/>
    <w:basedOn w:val="TableNormal"/>
    <w:uiPriority w:val="59"/>
    <w:rsid w:val="000418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D50EF"/>
    <w:rPr>
      <w:sz w:val="16"/>
      <w:szCs w:val="16"/>
    </w:rPr>
  </w:style>
  <w:style w:type="paragraph" w:styleId="CommentText">
    <w:name w:val="annotation text"/>
    <w:basedOn w:val="Normal"/>
    <w:link w:val="CommentTextChar"/>
    <w:uiPriority w:val="99"/>
    <w:semiHidden/>
    <w:unhideWhenUsed/>
    <w:rsid w:val="00BD50EF"/>
    <w:rPr>
      <w:sz w:val="20"/>
      <w:szCs w:val="20"/>
    </w:rPr>
  </w:style>
  <w:style w:type="character" w:customStyle="1" w:styleId="CommentTextChar">
    <w:name w:val="Comment Text Char"/>
    <w:basedOn w:val="DefaultParagraphFont"/>
    <w:link w:val="CommentText"/>
    <w:uiPriority w:val="99"/>
    <w:semiHidden/>
    <w:rsid w:val="00BD50EF"/>
    <w:rPr>
      <w:rFonts w:ascii="Times New Roman" w:eastAsia="Calibri"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BD50EF"/>
    <w:rPr>
      <w:b/>
      <w:bCs/>
    </w:rPr>
  </w:style>
  <w:style w:type="character" w:customStyle="1" w:styleId="CommentSubjectChar">
    <w:name w:val="Comment Subject Char"/>
    <w:basedOn w:val="CommentTextChar"/>
    <w:link w:val="CommentSubject"/>
    <w:uiPriority w:val="99"/>
    <w:semiHidden/>
    <w:rsid w:val="00BD50EF"/>
    <w:rPr>
      <w:rFonts w:ascii="Times New Roman" w:eastAsia="Calibri" w:hAnsi="Times New Roman" w:cs="Times New Roman"/>
      <w:b/>
      <w:bCs/>
      <w:sz w:val="20"/>
      <w:szCs w:val="20"/>
      <w:lang w:eastAsia="ko-KR"/>
    </w:rPr>
  </w:style>
  <w:style w:type="paragraph" w:styleId="BalloonText">
    <w:name w:val="Balloon Text"/>
    <w:basedOn w:val="Normal"/>
    <w:link w:val="BalloonTextChar"/>
    <w:uiPriority w:val="99"/>
    <w:semiHidden/>
    <w:unhideWhenUsed/>
    <w:rsid w:val="00BD50EF"/>
    <w:rPr>
      <w:rFonts w:ascii="Tahoma" w:hAnsi="Tahoma" w:cs="Tahoma"/>
      <w:sz w:val="16"/>
      <w:szCs w:val="16"/>
    </w:rPr>
  </w:style>
  <w:style w:type="character" w:customStyle="1" w:styleId="BalloonTextChar">
    <w:name w:val="Balloon Text Char"/>
    <w:basedOn w:val="DefaultParagraphFont"/>
    <w:link w:val="BalloonText"/>
    <w:uiPriority w:val="99"/>
    <w:semiHidden/>
    <w:rsid w:val="00BD50EF"/>
    <w:rPr>
      <w:rFonts w:ascii="Tahoma" w:eastAsia="Calibri" w:hAnsi="Tahoma" w:cs="Tahoma"/>
      <w:sz w:val="16"/>
      <w:szCs w:val="16"/>
      <w:lang w:eastAsia="ko-KR"/>
    </w:rPr>
  </w:style>
  <w:style w:type="paragraph" w:styleId="Header">
    <w:name w:val="header"/>
    <w:basedOn w:val="Normal"/>
    <w:link w:val="HeaderChar"/>
    <w:uiPriority w:val="99"/>
    <w:unhideWhenUsed/>
    <w:rsid w:val="00A66C5C"/>
    <w:pPr>
      <w:tabs>
        <w:tab w:val="center" w:pos="4513"/>
        <w:tab w:val="right" w:pos="9026"/>
      </w:tabs>
    </w:pPr>
  </w:style>
  <w:style w:type="character" w:customStyle="1" w:styleId="HeaderChar">
    <w:name w:val="Header Char"/>
    <w:basedOn w:val="DefaultParagraphFont"/>
    <w:link w:val="Header"/>
    <w:uiPriority w:val="99"/>
    <w:rsid w:val="00A66C5C"/>
    <w:rPr>
      <w:rFonts w:ascii="Times New Roman" w:eastAsia="Calibri" w:hAnsi="Times New Roman" w:cs="Times New Roman"/>
      <w:sz w:val="24"/>
      <w:szCs w:val="24"/>
      <w:lang w:eastAsia="ko-KR"/>
    </w:rPr>
  </w:style>
  <w:style w:type="paragraph" w:styleId="Footer">
    <w:name w:val="footer"/>
    <w:basedOn w:val="Normal"/>
    <w:link w:val="FooterChar"/>
    <w:uiPriority w:val="99"/>
    <w:unhideWhenUsed/>
    <w:rsid w:val="00A66C5C"/>
    <w:pPr>
      <w:tabs>
        <w:tab w:val="center" w:pos="4513"/>
        <w:tab w:val="right" w:pos="9026"/>
      </w:tabs>
    </w:pPr>
  </w:style>
  <w:style w:type="character" w:customStyle="1" w:styleId="FooterChar">
    <w:name w:val="Footer Char"/>
    <w:basedOn w:val="DefaultParagraphFont"/>
    <w:link w:val="Footer"/>
    <w:uiPriority w:val="99"/>
    <w:rsid w:val="00A66C5C"/>
    <w:rPr>
      <w:rFonts w:ascii="Times New Roman" w:eastAsia="Calibri" w:hAnsi="Times New Roman" w:cs="Times New Roman"/>
      <w:sz w:val="24"/>
      <w:szCs w:val="24"/>
      <w:lang w:eastAsia="ko-KR"/>
    </w:rPr>
  </w:style>
  <w:style w:type="paragraph" w:styleId="Revision">
    <w:name w:val="Revision"/>
    <w:hidden/>
    <w:uiPriority w:val="99"/>
    <w:semiHidden/>
    <w:rsid w:val="00C54F5B"/>
    <w:pPr>
      <w:spacing w:after="0" w:line="240" w:lineRule="auto"/>
    </w:pPr>
    <w:rPr>
      <w:rFonts w:ascii="Times New Roman" w:eastAsia="Calibri"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6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590D8-49E8-431A-BBAB-CFA94C2F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B22D790-2750-472A-9ADD-10B12C03832E}">
  <ds:schemaRefs>
    <ds:schemaRef ds:uri="http://schemas.microsoft.com/sharepoint/v3/contenttype/forms"/>
  </ds:schemaRefs>
</ds:datastoreItem>
</file>

<file path=customXml/itemProps3.xml><?xml version="1.0" encoding="utf-8"?>
<ds:datastoreItem xmlns:ds="http://schemas.openxmlformats.org/officeDocument/2006/customXml" ds:itemID="{1998BB37-A7D4-4E86-BE5E-48CF499BE2D9}">
  <ds:schemaRefs>
    <ds:schemaRef ds:uri="http://purl.org/dc/elements/1.1/"/>
    <ds:schemaRef ds:uri="http://schemas.microsoft.com/office/2006/documentManagement/types"/>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EB097E6-740E-490F-B864-349D771E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737</Words>
  <Characters>4204</Characters>
  <Application>Microsoft Office Word</Application>
  <DocSecurity>0</DocSecurity>
  <Lines>35</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Wan Qing PUNG (MTI)</cp:lastModifiedBy>
  <cp:revision>4</cp:revision>
  <dcterms:created xsi:type="dcterms:W3CDTF">2015-09-28T13:35:00Z</dcterms:created>
  <dcterms:modified xsi:type="dcterms:W3CDTF">2015-10-09T06:48:00Z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